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Guía de aprendizaje N°1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Lengua y Literatura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1° medio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-548639</wp:posOffset>
            </wp:positionH>
            <wp:positionV relativeFrom="paragraph">
              <wp:posOffset>-640714</wp:posOffset>
            </wp:positionV>
            <wp:extent cx="681990" cy="681990"/>
            <wp:effectExtent b="0" l="0" r="0" t="0"/>
            <wp:wrapSquare wrapText="bothSides" distB="0" distT="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819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Estimado apoderado y estudiante:</w:t>
      </w:r>
    </w:p>
    <w:p w:rsidR="00000000" w:rsidDel="00000000" w:rsidP="00000000" w:rsidRDefault="00000000" w:rsidRPr="00000000" w14:paraId="00000006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Envío a ustedes objetivos y contenidos que se trabajarán durante esta suspensión de clases, </w:t>
      </w:r>
      <w:r w:rsidDel="00000000" w:rsidR="00000000" w:rsidRPr="00000000">
        <w:rPr>
          <w:rtl w:val="0"/>
        </w:rPr>
        <w:t xml:space="preserve">desde el 18 al 29 de marzo, </w:t>
      </w:r>
      <w:r w:rsidDel="00000000" w:rsidR="00000000" w:rsidRPr="00000000">
        <w:rPr>
          <w:color w:val="000000"/>
          <w:rtl w:val="0"/>
        </w:rPr>
        <w:t xml:space="preserve">así como también las orientaciones para ejecutar las actividades en Lengua y Literatura en 1° medio:</w:t>
      </w:r>
    </w:p>
    <w:p w:rsidR="00000000" w:rsidDel="00000000" w:rsidP="00000000" w:rsidRDefault="00000000" w:rsidRPr="00000000" w14:paraId="00000008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2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972"/>
        <w:tblGridChange w:id="0">
          <w:tblGrid>
            <w:gridCol w:w="9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Objetivo: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I. </w:t>
            </w:r>
            <w:r w:rsidDel="00000000" w:rsidR="00000000" w:rsidRPr="00000000">
              <w:rPr>
                <w:b w:val="0"/>
                <w:color w:val="000000"/>
                <w:rtl w:val="0"/>
              </w:rPr>
              <w:t xml:space="preserve">Leer y analizar textos líricos, considerando sus características y elementos.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i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0"/>
                <w:sz w:val="24"/>
                <w:szCs w:val="24"/>
                <w:rtl w:val="0"/>
              </w:rPr>
              <w:t xml:space="preserve">Instrucciones: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- Lee atentamente los textos.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i w:val="0"/>
                <w:sz w:val="24"/>
                <w:szCs w:val="24"/>
              </w:rPr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- Reflexiona sobre las temática propuesta.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i w:val="0"/>
                <w:sz w:val="24"/>
                <w:szCs w:val="24"/>
              </w:rPr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z w:val="24"/>
                <w:szCs w:val="24"/>
                <w:rtl w:val="0"/>
              </w:rPr>
              <w:t xml:space="preserve">Copia en tu cuaderno</w:t>
            </w: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 la materia, las preguntas y respuestas de esta guía.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- Si tienes alguna duda, comunícate con el docente en el siguiente correo: </w:t>
            </w:r>
            <w:hyperlink r:id="rId7">
              <w:r w:rsidDel="00000000" w:rsidR="00000000" w:rsidRPr="00000000">
                <w:rPr>
                  <w:color w:val="000080"/>
                  <w:u w:val="single"/>
                  <w:rtl w:val="0"/>
                </w:rPr>
                <w:t xml:space="preserve">cristian.meza2014@umce.cl</w:t>
              </w:r>
            </w:hyperlink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0" w:before="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Unidad 1: La libertad como tema literario</w:t>
      </w:r>
    </w:p>
    <w:p w:rsidR="00000000" w:rsidDel="00000000" w:rsidP="00000000" w:rsidRDefault="00000000" w:rsidRPr="00000000" w14:paraId="00000012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before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Reflexiona a partir de las siguientes frases de famosos sobre la libertad.</w:t>
      </w:r>
    </w:p>
    <w:tbl>
      <w:tblPr>
        <w:tblStyle w:val="Table2"/>
        <w:tblW w:w="9972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972"/>
        <w:tblGridChange w:id="0">
          <w:tblGrid>
            <w:gridCol w:w="9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“La libertad es el derecho a hacer lo que las leyes permiten”. Montesquieu, abogado,  pensador y político francés.</w:t>
            </w:r>
          </w:p>
        </w:tc>
      </w:tr>
    </w:tbl>
    <w:p w:rsidR="00000000" w:rsidDel="00000000" w:rsidP="00000000" w:rsidRDefault="00000000" w:rsidRPr="00000000" w14:paraId="00000015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72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972"/>
        <w:tblGridChange w:id="0">
          <w:tblGrid>
            <w:gridCol w:w="9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“La libertad no la tienen los que no tienen su sed”. Rafael Alberti, escritor español.</w:t>
            </w:r>
          </w:p>
        </w:tc>
      </w:tr>
    </w:tbl>
    <w:p w:rsidR="00000000" w:rsidDel="00000000" w:rsidP="00000000" w:rsidRDefault="00000000" w:rsidRPr="00000000" w14:paraId="00000017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before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Ahora te invitamos a leer un poema de una poetisa latinoamericana, que se encuentra de forma completa en la </w:t>
      </w:r>
      <w:r w:rsidDel="00000000" w:rsidR="00000000" w:rsidRPr="00000000">
        <w:rPr>
          <w:b w:val="1"/>
          <w:color w:val="000000"/>
          <w:rtl w:val="0"/>
        </w:rPr>
        <w:t xml:space="preserve">página 235</w:t>
      </w:r>
      <w:r w:rsidDel="00000000" w:rsidR="00000000" w:rsidRPr="00000000">
        <w:rPr>
          <w:color w:val="000000"/>
          <w:rtl w:val="0"/>
        </w:rPr>
        <w:t xml:space="preserve"> del texto del estudiante.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¡Libertad! </w:t>
      </w:r>
    </w:p>
    <w:p w:rsidR="00000000" w:rsidDel="00000000" w:rsidP="00000000" w:rsidRDefault="00000000" w:rsidRPr="00000000" w14:paraId="0000001B">
      <w:pPr>
        <w:spacing w:after="0" w:before="0" w:lineRule="auto"/>
        <w:jc w:val="center"/>
        <w:rPr>
          <w:b w:val="0"/>
          <w:color w:val="000000"/>
        </w:rPr>
      </w:pPr>
      <w:r w:rsidDel="00000000" w:rsidR="00000000" w:rsidRPr="00000000">
        <w:rPr>
          <w:b w:val="0"/>
          <w:color w:val="000000"/>
          <w:rtl w:val="0"/>
        </w:rPr>
        <w:t xml:space="preserve">Alfonsina Storni, poetisa argentina</w:t>
      </w:r>
    </w:p>
    <w:p w:rsidR="00000000" w:rsidDel="00000000" w:rsidP="00000000" w:rsidRDefault="00000000" w:rsidRPr="00000000" w14:paraId="0000001C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7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4985"/>
        <w:gridCol w:w="4987"/>
        <w:tblGridChange w:id="0">
          <w:tblGrid>
            <w:gridCol w:w="4985"/>
            <w:gridCol w:w="4987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Entré a tu alma a conocerla y tuve </w:t>
            </w:r>
          </w:p>
          <w:p w:rsidR="00000000" w:rsidDel="00000000" w:rsidP="00000000" w:rsidRDefault="00000000" w:rsidRPr="00000000" w14:paraId="0000001E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horror tan pronto que en su seno estuve.</w:t>
            </w:r>
          </w:p>
          <w:p w:rsidR="00000000" w:rsidDel="00000000" w:rsidP="00000000" w:rsidRDefault="00000000" w:rsidRPr="00000000" w14:paraId="0000001F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Tu alma es una habitación cuadrada </w:t>
            </w:r>
          </w:p>
          <w:p w:rsidR="00000000" w:rsidDel="00000000" w:rsidP="00000000" w:rsidRDefault="00000000" w:rsidRPr="00000000" w14:paraId="00000021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 aire grasiento y humedad salada.</w:t>
            </w:r>
          </w:p>
          <w:p w:rsidR="00000000" w:rsidDel="00000000" w:rsidP="00000000" w:rsidRDefault="00000000" w:rsidRPr="00000000" w14:paraId="00000022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La luz por claraboya miserable </w:t>
            </w:r>
          </w:p>
          <w:p w:rsidR="00000000" w:rsidDel="00000000" w:rsidP="00000000" w:rsidRDefault="00000000" w:rsidRPr="00000000" w14:paraId="00000025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entra hasta la buhardilla inhabitable.</w:t>
            </w:r>
          </w:p>
          <w:p w:rsidR="00000000" w:rsidDel="00000000" w:rsidP="00000000" w:rsidRDefault="00000000" w:rsidRPr="00000000" w14:paraId="00000026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Alma de un muerto tanto horror no diera, </w:t>
            </w:r>
          </w:p>
          <w:p w:rsidR="00000000" w:rsidDel="00000000" w:rsidP="00000000" w:rsidRDefault="00000000" w:rsidRPr="00000000" w14:paraId="00000028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alma de muerto tanto mal no hiciera.</w:t>
            </w:r>
          </w:p>
          <w:p w:rsidR="00000000" w:rsidDel="00000000" w:rsidP="00000000" w:rsidRDefault="00000000" w:rsidRPr="00000000" w14:paraId="00000029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before="0" w:lineRule="auto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Storni, A. (1961). ¡Libertad! En Obra poética completa.  Buenos Aires: Meridion</w:t>
            </w:r>
          </w:p>
        </w:tc>
      </w:tr>
    </w:tbl>
    <w:p w:rsidR="00000000" w:rsidDel="00000000" w:rsidP="00000000" w:rsidRDefault="00000000" w:rsidRPr="00000000" w14:paraId="0000002B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 continuación te invitamos a responder las preguntas de la </w:t>
      </w:r>
      <w:r w:rsidDel="00000000" w:rsidR="00000000" w:rsidRPr="00000000">
        <w:rPr>
          <w:b w:val="1"/>
          <w:rtl w:val="0"/>
        </w:rPr>
        <w:t xml:space="preserve">página 235</w:t>
      </w:r>
      <w:r w:rsidDel="00000000" w:rsidR="00000000" w:rsidRPr="00000000">
        <w:rPr>
          <w:color w:val="000000"/>
          <w:rtl w:val="0"/>
        </w:rPr>
        <w:t xml:space="preserve">, interpretar, explicar el sentido general del poema y fundamentar con ejemplos. </w:t>
      </w:r>
    </w:p>
    <w:p w:rsidR="00000000" w:rsidDel="00000000" w:rsidP="00000000" w:rsidRDefault="00000000" w:rsidRPr="00000000" w14:paraId="0000002D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• Complementa tus interpretaciones y comenta. Fundamenta tus opiniones. </w:t>
      </w:r>
    </w:p>
    <w:p w:rsidR="00000000" w:rsidDel="00000000" w:rsidP="00000000" w:rsidRDefault="00000000" w:rsidRPr="00000000" w14:paraId="0000002F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Guía de aprendizaje N°2</w:t>
      </w:r>
    </w:p>
    <w:p w:rsidR="00000000" w:rsidDel="00000000" w:rsidP="00000000" w:rsidRDefault="00000000" w:rsidRPr="00000000" w14:paraId="0000003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Lengua y Literatura</w:t>
      </w:r>
    </w:p>
    <w:p w:rsidR="00000000" w:rsidDel="00000000" w:rsidP="00000000" w:rsidRDefault="00000000" w:rsidRPr="00000000" w14:paraId="0000003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1° medio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-548639</wp:posOffset>
            </wp:positionH>
            <wp:positionV relativeFrom="paragraph">
              <wp:posOffset>-640714</wp:posOffset>
            </wp:positionV>
            <wp:extent cx="681990" cy="681990"/>
            <wp:effectExtent b="0" l="0" r="0" t="0"/>
            <wp:wrapSquare wrapText="bothSides" distB="0" distT="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6819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3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72.0" w:type="dxa"/>
        <w:jc w:val="left"/>
        <w:tblInd w:w="0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9972"/>
        <w:tblGridChange w:id="0">
          <w:tblGrid>
            <w:gridCol w:w="9972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Objetivo: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I. Desarrollar mis habilidades de comunicación escrita.</w:t>
            </w:r>
          </w:p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b w:val="1"/>
                <w:i w:val="0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0"/>
                <w:sz w:val="24"/>
                <w:szCs w:val="24"/>
                <w:rtl w:val="0"/>
              </w:rPr>
              <w:t xml:space="preserve">Instrucciones: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- Lee atentamente los textos.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i w:val="0"/>
                <w:sz w:val="24"/>
                <w:szCs w:val="24"/>
              </w:rPr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- Reflexiona sobre las temática propuesta.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i w:val="0"/>
                <w:sz w:val="24"/>
                <w:szCs w:val="24"/>
              </w:rPr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0"/>
                <w:sz w:val="24"/>
                <w:szCs w:val="24"/>
                <w:rtl w:val="0"/>
              </w:rPr>
              <w:t xml:space="preserve">Copia en tu cuaderno</w:t>
            </w: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 la materia, las preguntas y respuestas de esta guía.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- Si tienes alguna duda, comunícate con el docente en el siguiente correo: </w:t>
            </w:r>
            <w:hyperlink r:id="rId8">
              <w:r w:rsidDel="00000000" w:rsidR="00000000" w:rsidRPr="00000000">
                <w:rPr>
                  <w:color w:val="000080"/>
                  <w:u w:val="single"/>
                  <w:rtl w:val="0"/>
                </w:rPr>
                <w:t xml:space="preserve">cristian.meza2014@umce.cl</w:t>
              </w:r>
            </w:hyperlink>
            <w:r w:rsidDel="00000000" w:rsidR="00000000" w:rsidRPr="00000000">
              <w:rPr>
                <w:i w:val="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after="0" w:before="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Unidad 1: La libertad como tema literario</w:t>
      </w:r>
    </w:p>
    <w:p w:rsidR="00000000" w:rsidDel="00000000" w:rsidP="00000000" w:rsidRDefault="00000000" w:rsidRPr="00000000" w14:paraId="0000003D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6"/>
        </w:numPr>
        <w:spacing w:after="0" w:before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A continuación te invitamos a conocer la Crítica literaria, en la </w:t>
      </w:r>
      <w:r w:rsidDel="00000000" w:rsidR="00000000" w:rsidRPr="00000000">
        <w:rPr>
          <w:b w:val="1"/>
          <w:color w:val="000000"/>
          <w:rtl w:val="0"/>
        </w:rPr>
        <w:t xml:space="preserve">página 252 a la 253</w:t>
      </w:r>
      <w:r w:rsidDel="00000000" w:rsidR="00000000" w:rsidRPr="00000000">
        <w:rPr>
          <w:color w:val="000000"/>
          <w:rtl w:val="0"/>
        </w:rPr>
        <w:t xml:space="preserve"> del texto del estudiante puedes leer un ejemplo de una crítica.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after="0" w:before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Estructura</w:t>
      </w:r>
    </w:p>
    <w:tbl>
      <w:tblPr>
        <w:tblStyle w:val="Table6"/>
        <w:tblW w:w="99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470"/>
        <w:gridCol w:w="8505"/>
        <w:tblGridChange w:id="0">
          <w:tblGrid>
            <w:gridCol w:w="1470"/>
            <w:gridCol w:w="850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Resumen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 sintetiza brevemente la historia.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Presentación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Breve contextualización y características generales de la obra.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Comentarios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 autor presenta sus opiniones y las fundamenta a partir de la obra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Conclusión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 retoman los aspectos más importantes de la obra y se sintetiza la opinión del crítico</w:t>
            </w:r>
          </w:p>
        </w:tc>
      </w:tr>
    </w:tbl>
    <w:p w:rsidR="00000000" w:rsidDel="00000000" w:rsidP="00000000" w:rsidRDefault="00000000" w:rsidRPr="00000000" w14:paraId="00000049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spacing w:after="0" w:before="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Herramientas de escritura</w:t>
      </w:r>
    </w:p>
    <w:tbl>
      <w:tblPr>
        <w:tblStyle w:val="Table7"/>
        <w:tblW w:w="997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590"/>
        <w:gridCol w:w="8385"/>
        <w:tblGridChange w:id="0">
          <w:tblGrid>
            <w:gridCol w:w="1590"/>
            <w:gridCol w:w="838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Correferencia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Consiste en el uso de términos y expresiones variadas para referirse a un elemento que ya fue nombrado con anterioridad en el texto (Ella por el nombre de una mujer).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Progresión temática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Mecanismo que se emplea para administrar y presentar la información de un texto. Una vez que la información es presentada, es considerada conocida y se emplea como referente para presentar información nueva.</w:t>
            </w:r>
          </w:p>
        </w:tc>
      </w:tr>
    </w:tbl>
    <w:p w:rsidR="00000000" w:rsidDel="00000000" w:rsidP="00000000" w:rsidRDefault="00000000" w:rsidRPr="00000000" w14:paraId="0000004F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spacing w:after="0" w:before="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Luego, escribe tu propia Crítica literaria, siguiendo las instrucciones y recomendaciones de la </w:t>
      </w:r>
      <w:r w:rsidDel="00000000" w:rsidR="00000000" w:rsidRPr="00000000">
        <w:rPr>
          <w:b w:val="1"/>
          <w:color w:val="000000"/>
          <w:rtl w:val="0"/>
        </w:rPr>
        <w:t xml:space="preserve">página 255 a la 257</w:t>
      </w:r>
      <w:r w:rsidDel="00000000" w:rsidR="00000000" w:rsidRPr="00000000">
        <w:rPr>
          <w:color w:val="000000"/>
          <w:rtl w:val="0"/>
        </w:rPr>
        <w:t xml:space="preserve"> del texto del estudiante. La crítica debe ser de una plana.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before="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before="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Elige un texto, película, serie o canción que hable sobre </w:t>
      </w: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color w:val="000000"/>
          <w:rtl w:val="0"/>
        </w:rPr>
        <w:t xml:space="preserve">a temática de la libertad.</w:t>
      </w:r>
    </w:p>
    <w:sectPr>
      <w:pgSz w:h="15840" w:w="12240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/>
    </w:lvl>
    <w:lvl w:ilvl="1">
      <w:start w:val="1"/>
      <w:numFmt w:val="bullet"/>
      <w:lvlText w:val="◦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440" w:hanging="360"/>
      </w:pPr>
      <w:rPr/>
    </w:lvl>
    <w:lvl w:ilvl="3">
      <w:start w:val="1"/>
      <w:numFmt w:val="bullet"/>
      <w:lvlText w:val=""/>
      <w:lvlJc w:val="left"/>
      <w:pPr>
        <w:ind w:left="1800" w:hanging="360"/>
      </w:pPr>
      <w:rPr/>
    </w:lvl>
    <w:lvl w:ilvl="4">
      <w:start w:val="1"/>
      <w:numFmt w:val="bullet"/>
      <w:lvlText w:val="◦"/>
      <w:lvlJc w:val="left"/>
      <w:pPr>
        <w:ind w:left="2160" w:hanging="360"/>
      </w:pPr>
      <w:rPr/>
    </w:lvl>
    <w:lvl w:ilvl="5">
      <w:start w:val="1"/>
      <w:numFmt w:val="bullet"/>
      <w:lvlText w:val="▪"/>
      <w:lvlJc w:val="left"/>
      <w:pPr>
        <w:ind w:left="2520" w:hanging="360"/>
      </w:pPr>
      <w:rPr/>
    </w:lvl>
    <w:lvl w:ilvl="6">
      <w:start w:val="1"/>
      <w:numFmt w:val="bullet"/>
      <w:lvlText w:val=""/>
      <w:lvlJc w:val="left"/>
      <w:pPr>
        <w:ind w:left="2880" w:hanging="360"/>
      </w:pPr>
      <w:rPr/>
    </w:lvl>
    <w:lvl w:ilvl="7">
      <w:start w:val="1"/>
      <w:numFmt w:val="bullet"/>
      <w:lvlText w:val="◦"/>
      <w:lvlJc w:val="left"/>
      <w:pPr>
        <w:ind w:left="3240" w:hanging="360"/>
      </w:pPr>
      <w:rPr/>
    </w:lvl>
    <w:lvl w:ilvl="8">
      <w:start w:val="1"/>
      <w:numFmt w:val="bullet"/>
      <w:lvlText w:val="▪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C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cristian.meza2014@umce.cl" TargetMode="External"/><Relationship Id="rId8" Type="http://schemas.openxmlformats.org/officeDocument/2006/relationships/hyperlink" Target="mailto:cristian.meza2014@umce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